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4A" w:rsidRPr="00CD63C9" w:rsidRDefault="00B1634A" w:rsidP="00B1634A">
      <w:pPr>
        <w:tabs>
          <w:tab w:val="left" w:pos="2055"/>
        </w:tabs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B1634A" w:rsidRPr="00CD63C9" w:rsidRDefault="00B1634A" w:rsidP="00B1634A">
      <w:pPr>
        <w:tabs>
          <w:tab w:val="left" w:pos="2055"/>
        </w:tabs>
        <w:jc w:val="center"/>
        <w:rPr>
          <w:b/>
          <w:sz w:val="28"/>
        </w:rPr>
      </w:pPr>
      <w:r w:rsidRPr="00CD63C9">
        <w:rPr>
          <w:b/>
          <w:sz w:val="28"/>
        </w:rPr>
        <w:t xml:space="preserve">об основной деятельности Архивного управления </w:t>
      </w:r>
    </w:p>
    <w:p w:rsidR="00B1634A" w:rsidRDefault="00B1634A" w:rsidP="00B1634A">
      <w:pPr>
        <w:tabs>
          <w:tab w:val="left" w:pos="2055"/>
        </w:tabs>
        <w:jc w:val="center"/>
        <w:rPr>
          <w:b/>
          <w:sz w:val="28"/>
        </w:rPr>
      </w:pPr>
      <w:r w:rsidRPr="00CD63C9">
        <w:rPr>
          <w:b/>
          <w:sz w:val="28"/>
        </w:rPr>
        <w:t>Правительства Чеченской Республики за 201</w:t>
      </w:r>
      <w:r>
        <w:rPr>
          <w:b/>
          <w:sz w:val="28"/>
        </w:rPr>
        <w:t xml:space="preserve">3 год </w:t>
      </w:r>
    </w:p>
    <w:p w:rsidR="00B1634A" w:rsidRDefault="00B1634A" w:rsidP="00B1634A">
      <w:pPr>
        <w:tabs>
          <w:tab w:val="left" w:pos="2055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b/>
          <w:sz w:val="28"/>
        </w:rPr>
      </w:pPr>
      <w:r w:rsidRPr="00A44305">
        <w:rPr>
          <w:b/>
          <w:sz w:val="28"/>
        </w:rPr>
        <w:t>Структура управления, сфера деятельности, направления работы, краткая характеристика.</w:t>
      </w:r>
    </w:p>
    <w:p w:rsidR="00B1634A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Архивное управление Правительства Чеченской Республики является органом исполнительной власти Чеченской Республики, осуществляющим государственное регулирование в области архивного дела, организацию формирования, хранения и использования документов Архивного фонда Чеченской Республики.</w:t>
      </w:r>
    </w:p>
    <w:p w:rsidR="00B1634A" w:rsidRPr="001B0005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005">
        <w:rPr>
          <w:sz w:val="28"/>
          <w:szCs w:val="28"/>
        </w:rPr>
        <w:t>Архивное управление Правительства ЧР имеет следующую структуру:</w:t>
      </w:r>
    </w:p>
    <w:p w:rsidR="00B1634A" w:rsidRDefault="00B1634A" w:rsidP="00B163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руководство;</w:t>
      </w:r>
    </w:p>
    <w:p w:rsidR="00B1634A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бухгалтерского учета и отчетности;</w:t>
      </w:r>
    </w:p>
    <w:p w:rsidR="00B1634A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использования документов;</w:t>
      </w:r>
    </w:p>
    <w:p w:rsidR="00B1634A" w:rsidRDefault="00B1634A" w:rsidP="00B1634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отдел комплектования, экспертизы ценности документов и ведомственных  архивов;</w:t>
      </w:r>
    </w:p>
    <w:p w:rsidR="00B1634A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копирования и реставрации документов;</w:t>
      </w:r>
    </w:p>
    <w:p w:rsidR="00B1634A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международных связей;</w:t>
      </w:r>
    </w:p>
    <w:p w:rsidR="00B1634A" w:rsidRDefault="00B1634A" w:rsidP="00B1634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отдел научно-исследовательской работы;</w:t>
      </w:r>
    </w:p>
    <w:p w:rsidR="00B1634A" w:rsidRDefault="00B1634A" w:rsidP="00B1634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отдел научно-методической и планово-организационной работы;</w:t>
      </w:r>
    </w:p>
    <w:p w:rsidR="00B1634A" w:rsidRDefault="00B1634A" w:rsidP="00B1634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отдел обеспечения сохранности документов;</w:t>
      </w:r>
    </w:p>
    <w:p w:rsidR="00B1634A" w:rsidRDefault="00B1634A" w:rsidP="00B1634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административно-хозяйственный сектор.</w:t>
      </w:r>
    </w:p>
    <w:p w:rsidR="00B1634A" w:rsidRDefault="00B1634A" w:rsidP="00B1634A">
      <w:pPr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Штатная численность – 55 сотрудников. </w:t>
      </w:r>
    </w:p>
    <w:p w:rsidR="00B1634A" w:rsidRDefault="00B1634A" w:rsidP="00B16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Курируемых организаций федерального подчинения и п</w:t>
      </w:r>
      <w:r w:rsidRPr="001B0005">
        <w:rPr>
          <w:sz w:val="28"/>
          <w:szCs w:val="28"/>
        </w:rPr>
        <w:t>одведомственных организаций нет.</w:t>
      </w:r>
    </w:p>
    <w:p w:rsidR="00B1634A" w:rsidRPr="001B0005" w:rsidRDefault="00B1634A" w:rsidP="00B1634A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1B0005">
        <w:rPr>
          <w:sz w:val="28"/>
          <w:szCs w:val="28"/>
        </w:rPr>
        <w:t>Основными задачами Архивного управления Правительства Чеченской Республики являются: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</w:rPr>
        <w:t>- воссоздание Архивного фонда Чеченской Республики, путем выявления и копирования документов по истории народов Чеченской Республики (на правах подлинников) в федеральных и государственных архивах регионов Российской Федерации, а также архивах ближнего и дальнего зарубежья</w:t>
      </w:r>
      <w:r>
        <w:rPr>
          <w:sz w:val="28"/>
          <w:szCs w:val="28"/>
        </w:rPr>
        <w:t xml:space="preserve"> в соответствии с заключенными договорами</w:t>
      </w:r>
      <w:r>
        <w:rPr>
          <w:sz w:val="28"/>
        </w:rPr>
        <w:t>;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</w:rPr>
        <w:t>- обеспечение комплектования, учета, сохранности и использования документов Архивного фонда ЧР;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</w:rPr>
        <w:t>- правильная постановка делопроизводства в организациях-источниках комплектования Архивного фонда ЧР;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</w:rPr>
        <w:t>- организация и совершенствование работы архивов муниципальных районов и архивов организаций ЧР, оказание им необходимой научно-методической и практической помощи;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</w:rPr>
        <w:t>- оказание социально-правовой помощи населению;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</w:rPr>
        <w:t>- разработка и утверждение в пределах своей компетенции инструкций и методических пособий по вопросам архивного дела и организации документов в делопроизводстве;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  <w:szCs w:val="28"/>
        </w:rPr>
        <w:t>- целевое и экономное использование</w:t>
      </w:r>
      <w:r>
        <w:rPr>
          <w:sz w:val="28"/>
        </w:rPr>
        <w:t xml:space="preserve"> бюджетных ассигнований.</w:t>
      </w:r>
    </w:p>
    <w:p w:rsidR="00B1634A" w:rsidRDefault="00B1634A" w:rsidP="00B1634A">
      <w:pPr>
        <w:jc w:val="both"/>
        <w:rPr>
          <w:sz w:val="28"/>
        </w:rPr>
      </w:pPr>
      <w:r>
        <w:rPr>
          <w:b/>
          <w:sz w:val="28"/>
        </w:rPr>
        <w:lastRenderedPageBreak/>
        <w:tab/>
      </w:r>
      <w:r w:rsidRPr="001B0005">
        <w:rPr>
          <w:b/>
          <w:sz w:val="28"/>
        </w:rPr>
        <w:t>2. Основные мероприятия, проведенные за отчетный период.</w:t>
      </w:r>
      <w:r>
        <w:rPr>
          <w:b/>
          <w:sz w:val="28"/>
        </w:rPr>
        <w:t xml:space="preserve"> Реализация и исполнение плановых мероприятий и поручений руководства.</w:t>
      </w:r>
    </w:p>
    <w:p w:rsidR="00B1634A" w:rsidRDefault="00B1634A" w:rsidP="00B1634A">
      <w:pPr>
        <w:jc w:val="both"/>
        <w:rPr>
          <w:sz w:val="28"/>
        </w:rPr>
      </w:pPr>
      <w:r>
        <w:rPr>
          <w:sz w:val="28"/>
        </w:rPr>
        <w:tab/>
        <w:t>За 2013 год Архивным управлением Правительства Чеченской Республики проведены следующие основные мероприятия:</w:t>
      </w:r>
    </w:p>
    <w:p w:rsidR="00B1634A" w:rsidRPr="0067789B" w:rsidRDefault="00B1634A" w:rsidP="00B163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Продолжена работа по восстановлению Архивного фонда ЧР: выявлению и копированию документов (на правах подлинников) по истории чеченского народа в федеральных и государственных архивах Российской Федерации и архивах стран СНГ в соответствии с заключенными договорами (в т.ч. с данной целью сотрудники управления в течение года командированы в федеральные, государственные архивы РФ и Грузии).</w:t>
      </w:r>
    </w:p>
    <w:p w:rsidR="00B1634A" w:rsidRPr="001A52F9" w:rsidRDefault="00B1634A" w:rsidP="00B163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Продолжена </w:t>
      </w:r>
      <w:r w:rsidRPr="000A7C68">
        <w:rPr>
          <w:color w:val="000000"/>
          <w:sz w:val="28"/>
          <w:szCs w:val="28"/>
          <w:shd w:val="clear" w:color="auto" w:fill="FFFFFF"/>
        </w:rPr>
        <w:t>работ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A7C68">
        <w:rPr>
          <w:color w:val="000000"/>
          <w:sz w:val="28"/>
          <w:szCs w:val="28"/>
          <w:shd w:val="clear" w:color="auto" w:fill="FFFFFF"/>
        </w:rPr>
        <w:t xml:space="preserve"> по приему на государственное хранение документов</w:t>
      </w:r>
      <w:r w:rsidRPr="000A7C68">
        <w:rPr>
          <w:sz w:val="28"/>
          <w:szCs w:val="28"/>
        </w:rPr>
        <w:t xml:space="preserve">, полученных на бумажных и электронных носителях из фондов </w:t>
      </w:r>
      <w:r w:rsidRPr="009121E8">
        <w:rPr>
          <w:sz w:val="28"/>
          <w:szCs w:val="28"/>
        </w:rPr>
        <w:t>федеральных и государ</w:t>
      </w:r>
      <w:r>
        <w:rPr>
          <w:sz w:val="28"/>
          <w:szCs w:val="28"/>
        </w:rPr>
        <w:t>ственных архивов РФ и стран СНГ,</w:t>
      </w:r>
      <w:r w:rsidRPr="009121E8">
        <w:rPr>
          <w:sz w:val="28"/>
          <w:szCs w:val="28"/>
        </w:rPr>
        <w:t xml:space="preserve"> документов организаций – источников комплектова</w:t>
      </w:r>
      <w:r>
        <w:rPr>
          <w:sz w:val="28"/>
          <w:szCs w:val="28"/>
        </w:rPr>
        <w:t xml:space="preserve">ния Архивного фонда ЧР, </w:t>
      </w:r>
      <w:r w:rsidRPr="001A52F9">
        <w:rPr>
          <w:sz w:val="28"/>
          <w:szCs w:val="28"/>
        </w:rPr>
        <w:t>документов личного происхождения</w:t>
      </w:r>
      <w:r>
        <w:rPr>
          <w:sz w:val="28"/>
          <w:szCs w:val="28"/>
        </w:rPr>
        <w:t>; продолжена работа по созданию страхового фонда на них</w:t>
      </w:r>
      <w:r w:rsidRPr="001A52F9">
        <w:rPr>
          <w:sz w:val="28"/>
          <w:szCs w:val="28"/>
        </w:rPr>
        <w:t>.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ab/>
        <w:t>В течение года приняты на государственное хранение  документы: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ab/>
        <w:t>- полученные из федеральных и государственных архивов РФ: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- фонд № 236 </w:t>
      </w:r>
      <w:r w:rsidRPr="001A52F9">
        <w:rPr>
          <w:sz w:val="28"/>
        </w:rPr>
        <w:t>«Коллекции копий документов из фондов Центрального Государственного архива Республики Северная Осетия-Алания по истории чеченского народа (на правах подлинников) на  электронных носителях»</w:t>
      </w:r>
      <w:r w:rsidRPr="001A52F9">
        <w:rPr>
          <w:sz w:val="28"/>
          <w:szCs w:val="28"/>
        </w:rPr>
        <w:t>; на документы на электронных носителях составлены опись № 2 эл. (продолжение - 6) за 1869-1891 гг., 1905-1914 гг. в количестве 6 ед. уч. – 42 ед. хр., опись №2 эл. (продолжение - 7) в количестве 3 ед. уч. – 36 ед. хр.;</w:t>
      </w:r>
    </w:p>
    <w:p w:rsidR="00B1634A" w:rsidRPr="001A52F9" w:rsidRDefault="00B1634A" w:rsidP="00B1634A">
      <w:pPr>
        <w:ind w:left="720"/>
        <w:jc w:val="both"/>
        <w:rPr>
          <w:sz w:val="28"/>
        </w:rPr>
      </w:pPr>
      <w:r w:rsidRPr="001A52F9">
        <w:rPr>
          <w:sz w:val="28"/>
        </w:rPr>
        <w:t>- фонд № Р-1270  «Коллекции копий документов по истории чеченского народа (на правах подлинников)</w:t>
      </w:r>
      <w:r w:rsidRPr="001A52F9">
        <w:rPr>
          <w:i/>
          <w:sz w:val="28"/>
        </w:rPr>
        <w:t xml:space="preserve"> </w:t>
      </w:r>
      <w:r w:rsidRPr="001A52F9">
        <w:rPr>
          <w:sz w:val="28"/>
        </w:rPr>
        <w:t>кинодокументов по теме: «Чечено-Ингушетия»; составлена опись № 1 эл. дел за 1953, 1970, 1979, 1987, 1990 гг. на 2 ед. уч. – 10 ед. хр.;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ab/>
        <w:t>- переданные организациями – источниками комплектования Архивного фонда ЧР, а также отделами управления:</w:t>
      </w:r>
    </w:p>
    <w:p w:rsidR="00B1634A" w:rsidRPr="001A52F9" w:rsidRDefault="00B1634A" w:rsidP="00B1634A">
      <w:pPr>
        <w:tabs>
          <w:tab w:val="num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- фонд  Р-1272 «МУП  «Производственное управление жилищного хозяйства Ленинского района»; составлена опись № 1 дел постоянного хранения за 2000-2010 гг. на 15 ед. хр.,  опись № 2 дел по личному составу за 1998-2009 гг. на 163 ед. хр., а также </w:t>
      </w:r>
      <w:r w:rsidRPr="001A52F9">
        <w:rPr>
          <w:sz w:val="28"/>
        </w:rPr>
        <w:t>опись № 2 кс. (продолжение - 1) дел по личному составу за 2007-2008 гг. на 19 ед. хр.;</w:t>
      </w:r>
    </w:p>
    <w:p w:rsidR="00B1634A" w:rsidRPr="001A52F9" w:rsidRDefault="00B1634A" w:rsidP="00B1634A">
      <w:pPr>
        <w:tabs>
          <w:tab w:val="num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фонд Р-1274 «МУП  «Производственное управление жилищного хозяйства Октябрьского района»; составлена опись № 1 дел за 2000-2010 гг. в количестве 7 ед. хр., опись № 2 дел за 2000-2008 гг. на 53 ед. хр.;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фонд № Р-1277 «ГУ «Чеченсельлес» Министерства сельского хозяйства Чеченской Республики»; составлена опись № 1 дел за 2000-2008 гг. на 25 ед. хр., опись № 2 дел за 2000-2008 гг. на 20 ед. хр.;</w:t>
      </w:r>
    </w:p>
    <w:p w:rsidR="00B1634A" w:rsidRPr="001A52F9" w:rsidRDefault="00B1634A" w:rsidP="00B1634A">
      <w:pPr>
        <w:tabs>
          <w:tab w:val="num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фонд № Р-1276 «ГУ «Сельлес «Ачхой» Ачхой-Мартановского района»; составлена опись № 1 дел 2001-2008 гг.;</w:t>
      </w:r>
    </w:p>
    <w:p w:rsidR="00B1634A" w:rsidRPr="001A52F9" w:rsidRDefault="00B1634A" w:rsidP="00B1634A">
      <w:pPr>
        <w:tabs>
          <w:tab w:val="num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lastRenderedPageBreak/>
        <w:t>- фонд № Р-1288 «ГУП «Грозненский хлебозавод № 4»; составлена  опись № 1 (продолжение) дел за 2000-2011 гг. на 13 ед. хр., опись № 2 дел за 1997-2009 гг. на 18 ед. хр.;</w:t>
      </w:r>
    </w:p>
    <w:p w:rsidR="00B1634A" w:rsidRPr="001A52F9" w:rsidRDefault="00B1634A" w:rsidP="00B1634A">
      <w:pPr>
        <w:tabs>
          <w:tab w:val="num" w:pos="993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фонд   № Р-1290 «ГУП «Госкомснабсбыт»; составлена опись № 1 на 39 ед. хр, опись № 2 на 39 ед. хр. за 1992-2010 гг.;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фонд № Р-1291 «ГУП «Технолизинг» Правительства ЧР»; составлена опись № 1 на 18 ед. хр, опись № 2 на 10 ед. хр. за 2004-2011 гг.;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фонд № Р-1293  «Комитет Правительства Чеченской Республики по экологии»; составлена опись № 1 дел за 2004-2012 гг. на 151 ед. хр., опись № 2 дел за 2005-2012 гг. в на 49 ед. хр.;</w:t>
      </w:r>
    </w:p>
    <w:p w:rsidR="00B1634A" w:rsidRPr="001A52F9" w:rsidRDefault="00B1634A" w:rsidP="00B1634A">
      <w:pPr>
        <w:tabs>
          <w:tab w:val="num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фонд № Р-1296 «Комитет Правительства ЧР по лесному хозяйству и водным ресурсам»; составлена опись № 1 на 401 ед.хр., опись № 2 на 271 ед.хр.;</w:t>
      </w:r>
    </w:p>
    <w:p w:rsidR="00B1634A" w:rsidRPr="006850E5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 xml:space="preserve">- Архивного управления Правительства ЧР; составлена опись № 2 эл. фотодокументов на электронных носителях за </w:t>
      </w:r>
      <w:smartTag w:uri="urn:schemas-microsoft-com:office:smarttags" w:element="metricconverter">
        <w:smartTagPr>
          <w:attr w:name="ProductID" w:val="2006 г"/>
        </w:smartTagPr>
        <w:r w:rsidRPr="001A52F9">
          <w:rPr>
            <w:sz w:val="28"/>
            <w:szCs w:val="28"/>
          </w:rPr>
          <w:t>2006 г</w:t>
        </w:r>
      </w:smartTag>
      <w:r w:rsidRPr="001A52F9">
        <w:rPr>
          <w:sz w:val="28"/>
          <w:szCs w:val="28"/>
        </w:rPr>
        <w:t>., 2011-2012 гг. на  1 ед. уч. – 47 ед. хр.</w:t>
      </w:r>
    </w:p>
    <w:p w:rsidR="00B1634A" w:rsidRPr="003500F0" w:rsidRDefault="00B1634A" w:rsidP="00B1634A">
      <w:pPr>
        <w:ind w:left="720"/>
        <w:jc w:val="both"/>
        <w:rPr>
          <w:sz w:val="28"/>
          <w:szCs w:val="28"/>
        </w:rPr>
      </w:pPr>
      <w:r w:rsidRPr="003500F0">
        <w:rPr>
          <w:sz w:val="28"/>
          <w:szCs w:val="28"/>
        </w:rPr>
        <w:tab/>
        <w:t>Итого, за 2013 год принято всего на учет документов:</w:t>
      </w:r>
    </w:p>
    <w:p w:rsidR="00B1634A" w:rsidRPr="003500F0" w:rsidRDefault="00B1634A" w:rsidP="00B1634A">
      <w:pPr>
        <w:ind w:left="720"/>
        <w:jc w:val="both"/>
        <w:rPr>
          <w:sz w:val="28"/>
          <w:szCs w:val="28"/>
        </w:rPr>
      </w:pPr>
      <w:r w:rsidRPr="003500F0">
        <w:rPr>
          <w:sz w:val="28"/>
          <w:szCs w:val="28"/>
        </w:rPr>
        <w:t>- на бумажной основе</w:t>
      </w:r>
      <w:r>
        <w:rPr>
          <w:sz w:val="28"/>
          <w:szCs w:val="28"/>
        </w:rPr>
        <w:t xml:space="preserve"> </w:t>
      </w:r>
      <w:r w:rsidRPr="003500F0">
        <w:rPr>
          <w:sz w:val="28"/>
          <w:szCs w:val="28"/>
        </w:rPr>
        <w:t>– 1 311 единиц хранения;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электронных носителях – </w:t>
      </w:r>
      <w:r w:rsidRPr="003500F0">
        <w:rPr>
          <w:sz w:val="28"/>
          <w:szCs w:val="28"/>
        </w:rPr>
        <w:t>12  единиц учета (135 единиц хранения)</w:t>
      </w:r>
      <w:r>
        <w:rPr>
          <w:sz w:val="28"/>
          <w:szCs w:val="28"/>
        </w:rPr>
        <w:t>.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ab/>
        <w:t>Продолжена работа по технической обработке и подготовке к принятию на учёт россыпи  документов личного происхождения: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Ошаева Х. (фонд № Р-1279);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Гадаева М-С. (фонд № Р-1295).</w:t>
      </w:r>
    </w:p>
    <w:p w:rsidR="00B1634A" w:rsidRPr="001A52F9" w:rsidRDefault="00B1634A" w:rsidP="00B1634A">
      <w:pPr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ab/>
        <w:t>Проведена  работа по составлению описей на ранее принятые  на учет копийные документы, полученные из архивов РФ:</w:t>
      </w:r>
    </w:p>
    <w:p w:rsidR="00B1634A" w:rsidRPr="001A52F9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опись № 2 эл. фонда № Р-1207 «Коллекции копий документов из фондов Государственного архива Российской Федерации по истории чеченского народа (на правах подлинников)» на электронных носителях» за 1920-1987 гг. в количестве 14 единиц учета – 157 единиц хранения;</w:t>
      </w:r>
      <w:r w:rsidRPr="001A52F9">
        <w:rPr>
          <w:sz w:val="28"/>
        </w:rPr>
        <w:t xml:space="preserve"> опись № 2 эл. (продолжение – 1) на копии оцифрованных документов ГАРФ на электронных носителях за 1924-1932 гг., в количестве 8 ед. уч. – 31 ед. хр.;</w:t>
      </w:r>
    </w:p>
    <w:p w:rsidR="00B1634A" w:rsidRPr="001A52F9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опись № 2 эл. (прод.) фонда № Р-1214 «Коллекции копий печатных изданий из фондов Российской государственной библиотеки по истории чеченского народа (на правах подлинников)» оцифрованных периодических изданий газет за 1941-1945 гг. в количестве 4 ед. уч. – 29 ед. хр.;</w:t>
      </w:r>
    </w:p>
    <w:p w:rsidR="00B1634A" w:rsidRPr="001A52F9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</w:rPr>
        <w:t>- опись № 2 эл. (продолжение – 3) фонда № 236 «Коллекции копий документов из фондов Центрального Государственного архива Республики Северная Осетия-Алания по истории чеченского народа (на правах подлинников) на  электронных носителях» за 1873-1914 гг. в количестве 2 ед. уч. – 22 ед. хр.;</w:t>
      </w:r>
    </w:p>
    <w:p w:rsidR="00B1634A" w:rsidRPr="001A52F9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опись № 1 фонда № 248 «Коллекции копий документов из фондов Государственного архива в г.Тобольске по истории чеченского народа (на правах подлинников)» за 1878-1883 гг. в количестве 2 ед. хр.;</w:t>
      </w:r>
    </w:p>
    <w:p w:rsidR="00B1634A" w:rsidRPr="001A52F9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lastRenderedPageBreak/>
        <w:t>- опись № 1 эл. (продолжение – 10) фонда № Р-1205 «Копии документов Государственного архива Ростовской области на электронных носителях по истории чеченского народа» за 1920-1933 гг. в количестве 8 ед. уч. – 55 ед. хр.;</w:t>
      </w:r>
    </w:p>
    <w:p w:rsidR="00B1634A" w:rsidRPr="001A52F9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  <w:szCs w:val="28"/>
        </w:rPr>
        <w:t>- опись № 1 фонда № Р-1235 «Коллекции копий документов участников ВОВ – уроженцев Чечено-Ингушской АССР, призванных в период с 1941 – 1943 гг.» из администраций сельских поселений муниципальных районов, в количестве 35 ед. хр.;</w:t>
      </w:r>
    </w:p>
    <w:p w:rsidR="00B1634A" w:rsidRPr="001A52F9" w:rsidRDefault="00B1634A" w:rsidP="00B1634A">
      <w:pPr>
        <w:ind w:left="720"/>
        <w:jc w:val="both"/>
        <w:rPr>
          <w:sz w:val="28"/>
        </w:rPr>
      </w:pPr>
      <w:r w:rsidRPr="001A52F9">
        <w:rPr>
          <w:sz w:val="28"/>
          <w:szCs w:val="28"/>
        </w:rPr>
        <w:t>- опись № 2 эл. фонда № Р-1242 «Алфавитная книга учета погибших и без вести пропавших военнослужащих в период ВОВ Коллекции копий документов из фонда «Народная память» по Центральной Базе Данных «Книга Памяти» по истории чеченского народа (на правах подлинников)» в количестве 1 ед. уч. – 1 ед. хр.;</w:t>
      </w:r>
    </w:p>
    <w:p w:rsidR="00B1634A" w:rsidRPr="001A52F9" w:rsidRDefault="00B1634A" w:rsidP="00B1634A">
      <w:pPr>
        <w:ind w:left="720"/>
        <w:jc w:val="both"/>
        <w:rPr>
          <w:sz w:val="28"/>
        </w:rPr>
      </w:pPr>
      <w:r w:rsidRPr="001A52F9">
        <w:rPr>
          <w:sz w:val="28"/>
        </w:rPr>
        <w:t xml:space="preserve">- опись № 3 цветных позитивов документов Архивного управления Правительства Чеченской Республики за </w:t>
      </w:r>
      <w:smartTag w:uri="urn:schemas-microsoft-com:office:smarttags" w:element="metricconverter">
        <w:smartTagPr>
          <w:attr w:name="ProductID" w:val="2002 г"/>
        </w:smartTagPr>
        <w:r w:rsidRPr="001A52F9">
          <w:rPr>
            <w:sz w:val="28"/>
          </w:rPr>
          <w:t>2002 г</w:t>
        </w:r>
      </w:smartTag>
      <w:r w:rsidRPr="001A52F9">
        <w:rPr>
          <w:sz w:val="28"/>
        </w:rPr>
        <w:t>. в количестве 63 ед. хр.; опись № 4 позитивов за 1890 г., 1923-1994 гг. в количестве 204 ед. хр.;</w:t>
      </w:r>
    </w:p>
    <w:p w:rsidR="00B1634A" w:rsidRPr="001A52F9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1A52F9">
        <w:rPr>
          <w:sz w:val="28"/>
        </w:rPr>
        <w:t xml:space="preserve">- опись № 1 эл. (продолжение – 1) кинодокументов по теме: «Чечено-Ингушетия» 1953 г., 1963-1979 гг., 1981-1994 гг., </w:t>
      </w:r>
      <w:smartTag w:uri="urn:schemas-microsoft-com:office:smarttags" w:element="metricconverter">
        <w:smartTagPr>
          <w:attr w:name="ProductID" w:val="2003 г"/>
        </w:smartTagPr>
        <w:r w:rsidRPr="001A52F9">
          <w:rPr>
            <w:sz w:val="28"/>
          </w:rPr>
          <w:t>2003 г</w:t>
        </w:r>
      </w:smartTag>
      <w:r w:rsidRPr="001A52F9">
        <w:rPr>
          <w:sz w:val="28"/>
        </w:rPr>
        <w:t>. Коллекции копий  кинодокументов по истории чеченского народа (на правах подлинников)» в количестве 2 ед. уч. – 30 ед. хр.;</w:t>
      </w:r>
    </w:p>
    <w:p w:rsidR="00B1634A" w:rsidRPr="006850E5" w:rsidRDefault="00B1634A" w:rsidP="00B1634A">
      <w:pPr>
        <w:tabs>
          <w:tab w:val="left" w:pos="900"/>
        </w:tabs>
        <w:ind w:left="720"/>
        <w:jc w:val="both"/>
        <w:rPr>
          <w:sz w:val="28"/>
        </w:rPr>
      </w:pPr>
      <w:r w:rsidRPr="001A52F9">
        <w:rPr>
          <w:sz w:val="28"/>
          <w:szCs w:val="28"/>
        </w:rPr>
        <w:t xml:space="preserve">- </w:t>
      </w:r>
      <w:r w:rsidRPr="006850E5">
        <w:rPr>
          <w:sz w:val="28"/>
        </w:rPr>
        <w:t xml:space="preserve">опись № 1 фонда № Р-1280 дел личного происхождения фонда личного происхождения Чентиевой Марьям  за </w:t>
      </w:r>
      <w:smartTag w:uri="urn:schemas-microsoft-com:office:smarttags" w:element="metricconverter">
        <w:smartTagPr>
          <w:attr w:name="ProductID" w:val="1944 г"/>
        </w:smartTagPr>
        <w:r w:rsidRPr="006850E5">
          <w:rPr>
            <w:sz w:val="28"/>
          </w:rPr>
          <w:t>1944 г</w:t>
        </w:r>
      </w:smartTag>
      <w:r w:rsidRPr="006850E5">
        <w:rPr>
          <w:sz w:val="28"/>
        </w:rPr>
        <w:t xml:space="preserve">. в количестве 1 ед. хр.; </w:t>
      </w:r>
    </w:p>
    <w:p w:rsidR="00B1634A" w:rsidRPr="006850E5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6850E5">
        <w:rPr>
          <w:sz w:val="28"/>
          <w:szCs w:val="28"/>
        </w:rPr>
        <w:t xml:space="preserve">- </w:t>
      </w:r>
      <w:r w:rsidRPr="006850E5">
        <w:rPr>
          <w:sz w:val="28"/>
        </w:rPr>
        <w:t xml:space="preserve">опись № 1 фонда № Р-1281 личного происхождения Шерипова Данилбека Джамалдиновича за </w:t>
      </w:r>
      <w:smartTag w:uri="urn:schemas-microsoft-com:office:smarttags" w:element="metricconverter">
        <w:smartTagPr>
          <w:attr w:name="ProductID" w:val="1944 г"/>
        </w:smartTagPr>
        <w:r w:rsidRPr="006850E5">
          <w:rPr>
            <w:sz w:val="28"/>
          </w:rPr>
          <w:t>1944 г</w:t>
        </w:r>
      </w:smartTag>
      <w:r w:rsidRPr="006850E5">
        <w:rPr>
          <w:sz w:val="28"/>
        </w:rPr>
        <w:t>. в количестве 1 ед. хр.;</w:t>
      </w:r>
    </w:p>
    <w:p w:rsidR="00B1634A" w:rsidRPr="006850E5" w:rsidRDefault="00B1634A" w:rsidP="00B1634A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6850E5">
        <w:rPr>
          <w:sz w:val="28"/>
          <w:szCs w:val="28"/>
        </w:rPr>
        <w:t>- опись № 1 фонда № Р-1292 личного происхождения Шейха Джанхоева Хаки за 1940-1941 гг., 2002 г. в количестве 1 ед. хр.</w:t>
      </w:r>
    </w:p>
    <w:p w:rsidR="00B1634A" w:rsidRPr="006850E5" w:rsidRDefault="00B1634A" w:rsidP="00B1634A">
      <w:pPr>
        <w:ind w:left="720"/>
        <w:jc w:val="both"/>
        <w:rPr>
          <w:sz w:val="28"/>
          <w:szCs w:val="28"/>
        </w:rPr>
      </w:pPr>
      <w:r w:rsidRPr="006850E5">
        <w:rPr>
          <w:sz w:val="28"/>
          <w:szCs w:val="28"/>
        </w:rPr>
        <w:tab/>
        <w:t>Проведена работа по переработке документов за 1924-1927 гг., полученных из Центра документации  новейшей истории Ростовской области, ранее поставленного на учет фонда № Р-1206 в количестве 318 ед. хр.; из них  отсканировано 120 ед. хр.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</w:rPr>
      </w:pPr>
      <w:r w:rsidRPr="009121E8">
        <w:rPr>
          <w:sz w:val="28"/>
        </w:rPr>
        <w:t>Продолжена работа</w:t>
      </w:r>
      <w:r>
        <w:rPr>
          <w:sz w:val="28"/>
        </w:rPr>
        <w:t xml:space="preserve"> по внесению информации по фондам в базу </w:t>
      </w:r>
      <w:r w:rsidRPr="00B0528E">
        <w:rPr>
          <w:sz w:val="28"/>
        </w:rPr>
        <w:t xml:space="preserve">данных </w:t>
      </w:r>
      <w:r w:rsidRPr="00FA1C8A">
        <w:rPr>
          <w:color w:val="000000"/>
          <w:sz w:val="28"/>
          <w:szCs w:val="28"/>
          <w:shd w:val="clear" w:color="auto" w:fill="FFFFFF"/>
        </w:rPr>
        <w:t>общеотраслев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1C8A">
        <w:rPr>
          <w:color w:val="000000"/>
          <w:sz w:val="28"/>
          <w:szCs w:val="28"/>
          <w:shd w:val="clear" w:color="auto" w:fill="FFFFFF"/>
        </w:rPr>
        <w:t xml:space="preserve"> программн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1C8A">
        <w:rPr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A1C8A">
        <w:rPr>
          <w:color w:val="000000"/>
          <w:sz w:val="28"/>
          <w:szCs w:val="28"/>
          <w:shd w:val="clear" w:color="auto" w:fill="FFFFFF"/>
        </w:rPr>
        <w:t>:</w:t>
      </w:r>
      <w:r w:rsidRPr="00B0528E">
        <w:rPr>
          <w:sz w:val="28"/>
        </w:rPr>
        <w:t xml:space="preserve"> </w:t>
      </w:r>
      <w:r>
        <w:rPr>
          <w:sz w:val="28"/>
        </w:rPr>
        <w:t>«К</w:t>
      </w:r>
      <w:r w:rsidRPr="00B0528E">
        <w:rPr>
          <w:sz w:val="28"/>
        </w:rPr>
        <w:t>аталог».</w:t>
      </w:r>
    </w:p>
    <w:p w:rsidR="00B1634A" w:rsidRDefault="00B1634A" w:rsidP="00B1634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составлению научно-справочного аппарата (электронной базы данных (БД)) к «Коллекции дел спецпереселенцев» (чеченцев и ингушей), высланных в 1944 г. в Среднюю Азию и Казахстан. За 2013 год в базу внесено 18229</w:t>
      </w:r>
      <w:r w:rsidRPr="009121E8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хранения.</w:t>
      </w:r>
    </w:p>
    <w:p w:rsidR="00B1634A" w:rsidRDefault="00B1634A" w:rsidP="00B1634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реставрации ранее засекреченных личных дел спецпереселенцев, высланных в 1944 г. в Среднюю Азию и Казахстан, переданных Управлением министерства юстиции РФ по ЧР.</w:t>
      </w:r>
    </w:p>
    <w:p w:rsidR="00B1634A" w:rsidRDefault="00B1634A" w:rsidP="00B1634A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В течение года проведена работа по научно-технической обработке документов следующих организаций: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Министерства финансов ЧР (бюджетный департамент);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Министерства транспорта и связи ЧР: обработано дел постоянного хранения – 42 единицы хранения; дел по личному составу – 109 ед. хр.;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Министерства ЧР по физической культуре, спорту и туризму: 123 и 35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lastRenderedPageBreak/>
        <w:t>- Министерства труда, занятости и социального развития ЧР: дела постоянного хранения – 73 ед. хр.;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Министерства жилищно-коммунального хозяйства ЧР;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Министерства ЧР по национальной политике, печати и информации: 321 и 258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Министерства ЧР по делам молодежи: 39 ед. хр. и 145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Комитета Правительства ЧР по лесному хозяйству и водным ресурсам: 401 и 271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Комитета Правительства ЧР по экологии: 151 и 49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Мэрии г. Грозного: дела постоянного хранения – 40 ед. хр.;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Префектуры Ленинского района г. Грозного: 30 и 179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Префектуры Заводского района г. Грозного: 43 и 90 ед. хр.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Нотариальной палаты ЧР: дела постоянного хранения – 1128 ед. хр.;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ГУП «Главснабсбыт»: 39 и 39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ГУП «Республиканское бюро технической инвентаризации» и дочерние предприятия МЖКХ ЧР: 6 и 22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ГУП «Технолизинг»: 18 и 10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ГУП «Торговый дом «Зандак»: 12 и 6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Хлебокомбинат № 4: 13 и 18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Чеченская экспедиция по защите хлебопродуктов: дела по личному составу – 2 ед. хр.;</w:t>
      </w:r>
    </w:p>
    <w:p w:rsidR="00B1634A" w:rsidRPr="00A91C5C" w:rsidRDefault="00B1634A" w:rsidP="00B1634A">
      <w:pPr>
        <w:tabs>
          <w:tab w:val="left" w:pos="180"/>
        </w:tabs>
        <w:ind w:left="720"/>
        <w:jc w:val="both"/>
        <w:rPr>
          <w:sz w:val="28"/>
          <w:szCs w:val="28"/>
        </w:rPr>
      </w:pPr>
      <w:r>
        <w:rPr>
          <w:sz w:val="28"/>
        </w:rPr>
        <w:t xml:space="preserve">- Мэрии г. Аргун: </w:t>
      </w:r>
      <w:r>
        <w:rPr>
          <w:sz w:val="28"/>
          <w:szCs w:val="28"/>
        </w:rPr>
        <w:t>99 и 50 ед. хр., соответственно;</w:t>
      </w:r>
    </w:p>
    <w:p w:rsidR="00B1634A" w:rsidRDefault="00B1634A" w:rsidP="00B1634A">
      <w:pPr>
        <w:tabs>
          <w:tab w:val="left" w:pos="180"/>
        </w:tabs>
        <w:ind w:left="720"/>
        <w:jc w:val="both"/>
        <w:rPr>
          <w:sz w:val="28"/>
        </w:rPr>
      </w:pPr>
      <w:r>
        <w:rPr>
          <w:sz w:val="28"/>
        </w:rPr>
        <w:t>- Отдела образования Шатойского муниципального района: 14 и 99 ед. хр., соответственно;</w:t>
      </w:r>
    </w:p>
    <w:p w:rsidR="00B1634A" w:rsidRPr="00A91C5C" w:rsidRDefault="00B1634A" w:rsidP="00B1634A">
      <w:pPr>
        <w:tabs>
          <w:tab w:val="left" w:pos="1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Совхоза «Ойсхароевский»: дела по личному составу – 287 ед. хр.</w:t>
      </w:r>
    </w:p>
    <w:p w:rsidR="00B1634A" w:rsidRPr="009C49C3" w:rsidRDefault="00B1634A" w:rsidP="00B1634A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В течение отчетного периода организованы выездные плановые проверки на предмет контроля за исполнением архивного законодательства РФ на территории ЧР в ведомственных архивах следующих организаций: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Министерства сельского хозяйства ЧР;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Министерства ЧР по делам молодежи;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Министерства финансов ЧР;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Министерства труда, занятости и социального развития ЧР;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Префектуры Старопромысловского района г. Грозного;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Мэрии г. Грозного;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 xml:space="preserve">- Префектуры Ленинского района г. Грозного. 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Префектуры Заводского района г. Грозного;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Префектуры Октябрьского района г. Грозного;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>- Министерства автомобильных дорог ЧР;</w:t>
      </w:r>
    </w:p>
    <w:p w:rsidR="00B1634A" w:rsidRDefault="00B1634A" w:rsidP="00B1634A">
      <w:pPr>
        <w:ind w:left="720"/>
        <w:jc w:val="both"/>
        <w:rPr>
          <w:sz w:val="28"/>
        </w:rPr>
      </w:pPr>
      <w:r>
        <w:rPr>
          <w:sz w:val="28"/>
        </w:rPr>
        <w:t xml:space="preserve">- внеплановая проверка Министерства труда, занятости и социального развития ЧР с целью контроля исполнения предписаний ранее проведенной Архивным управлением плановой проверки. 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Проведена работа по оказанию методической и практической помощи по научно-технической обработке документов Мэрии г. Грозного, а также обучению сотрудника Мэрии, ответственного за архив.</w:t>
      </w:r>
    </w:p>
    <w:p w:rsidR="00B1634A" w:rsidRPr="00A91C5C" w:rsidRDefault="00B1634A" w:rsidP="00B163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Отредактирован «Список № 1 организаций – источников комплектования Архивного фонда Чеченской Республики». На сегодняшний день в него входят 278 организаций республики, являющихся фондообразователями государственного архива ЧР.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сотрудничеству с администрациями муниципальных районов республики  по  решению  вопросов  развития  архивного дела в районах ЧР. В течение года организованы инспекционные выездов в районы республики с целью проверки работы архивов муниципальных образований ЧР.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консультации с заведующими архивами муниципальных образований, оказана методическая и практическая помощи в их работе. </w:t>
      </w:r>
      <w:r>
        <w:rPr>
          <w:sz w:val="28"/>
          <w:szCs w:val="28"/>
        </w:rPr>
        <w:tab/>
        <w:t>В частности, в течение года:</w:t>
      </w:r>
    </w:p>
    <w:p w:rsidR="00B1634A" w:rsidRDefault="00B1634A" w:rsidP="00B163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реставрации и научно-технической обработке похозяйственных книг поселений Шалинского муниципального района (работа продолжается);</w:t>
      </w:r>
    </w:p>
    <w:p w:rsidR="00B1634A" w:rsidRDefault="00B1634A" w:rsidP="00B163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выезды в администрацию Урус-Мартановского муниципального района с целью инвентаризации документов (сверки наличия документов в соответствии с описями), а также упорядочении документов в архивохранилище Урус-Мартановского муниципального архива.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течение года организациям республики оказана </w:t>
      </w:r>
      <w:r w:rsidRPr="000A7C68">
        <w:rPr>
          <w:color w:val="000000"/>
          <w:sz w:val="28"/>
          <w:szCs w:val="28"/>
          <w:shd w:val="clear" w:color="auto" w:fill="FFFFFF"/>
        </w:rPr>
        <w:t>организационно-методическ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0A7C68">
        <w:rPr>
          <w:color w:val="000000"/>
          <w:sz w:val="28"/>
          <w:szCs w:val="28"/>
          <w:shd w:val="clear" w:color="auto" w:fill="FFFFFF"/>
        </w:rPr>
        <w:t xml:space="preserve"> помощ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0A7C68">
        <w:rPr>
          <w:color w:val="000000"/>
          <w:sz w:val="28"/>
          <w:szCs w:val="28"/>
          <w:shd w:val="clear" w:color="auto" w:fill="FFFFFF"/>
        </w:rPr>
        <w:t xml:space="preserve"> и консультативны</w:t>
      </w:r>
      <w:r>
        <w:rPr>
          <w:color w:val="000000"/>
          <w:sz w:val="28"/>
          <w:szCs w:val="28"/>
          <w:shd w:val="clear" w:color="auto" w:fill="FFFFFF"/>
        </w:rPr>
        <w:t>е услуги</w:t>
      </w:r>
      <w:r w:rsidRPr="000A7C68">
        <w:rPr>
          <w:color w:val="000000"/>
          <w:sz w:val="28"/>
          <w:szCs w:val="28"/>
          <w:shd w:val="clear" w:color="auto" w:fill="FFFFFF"/>
        </w:rPr>
        <w:t xml:space="preserve"> по вопросам комплектования документацией, архивного дела и делопроизводства</w:t>
      </w:r>
      <w:r>
        <w:rPr>
          <w:sz w:val="28"/>
          <w:szCs w:val="28"/>
        </w:rPr>
        <w:t xml:space="preserve"> (составлению и редактированию номенклатур дел, описей, инструкций по делопроизводству и др.).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Разработаны, утверждены и введены в действие административные регламенты:</w:t>
      </w:r>
    </w:p>
    <w:p w:rsidR="00B1634A" w:rsidRDefault="00B1634A" w:rsidP="00B163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Архивным управлением Правительства ЧР государственных услуг: «Экспертиза ценности архивных документов, принятие решения о включении архивных документов в состав Архивного фонда Чеченской Республики»; «Выдача архивных справок, архивных выписок, копий архивных документов»;</w:t>
      </w:r>
    </w:p>
    <w:p w:rsidR="00B1634A" w:rsidRDefault="00B1634A" w:rsidP="00B163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государственной функции: «Контроль за соблюдением законодательства об архивном деле в Российской Федерации на территории Чеченской Республики».</w:t>
      </w:r>
    </w:p>
    <w:p w:rsidR="00B1634A" w:rsidRDefault="00B1634A" w:rsidP="00B1634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12 заседаний Экспертно-проверочной комиссии (ЭПК) при Архивном управлении Правительства ЧР в соответствии с планом (1 раз в месяц).</w:t>
      </w:r>
    </w:p>
    <w:p w:rsidR="00B1634A" w:rsidRDefault="00B1634A" w:rsidP="00B1634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пополнению методического уголка научно-методической литературой по работе государственных, муниципальных и ведомственных  архивов.</w:t>
      </w:r>
    </w:p>
    <w:p w:rsidR="00B1634A" w:rsidRDefault="00B1634A" w:rsidP="00B1634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Продолжена работа по поиску и выявлению архивной и иной информации по определению административных границ Чеченской Республики по поручению руководства управления.</w:t>
      </w:r>
    </w:p>
    <w:p w:rsidR="00B1634A" w:rsidRDefault="00B1634A" w:rsidP="00B1634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доставке, просмотру периодической печати, выявлению материалов о событиях в Чеченской Республике.</w:t>
      </w:r>
    </w:p>
    <w:p w:rsidR="00B1634A" w:rsidRDefault="00B1634A" w:rsidP="00B1634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ежедневному приему и консультации граждан (обращающихся за архивной информацией, с социально-правовыми запросами, посетителей читального зала).</w:t>
      </w:r>
    </w:p>
    <w:p w:rsidR="00B1634A" w:rsidRDefault="00B1634A" w:rsidP="00B1634A">
      <w:pPr>
        <w:numPr>
          <w:ilvl w:val="0"/>
          <w:numId w:val="1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реставрации, копированию, сканированию документов: 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сканирование – 13283 документа (формат А-3, А-4) с внесением в БД;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работа с фотодокументами для пополнения кинофотофондов – 693 кадра.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подготовке документов для публикаций в количестве 3210 печатных листов (А-4).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переводу в электронный вид информации на  бумажной и микрофотопленочной основе – 15235 документов для пополнения Архивного фонда ЧР.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перезаписи из БД документов на диски для хранения – 27 дисков.</w:t>
      </w:r>
    </w:p>
    <w:p w:rsidR="00B1634A" w:rsidRDefault="00B1634A" w:rsidP="00B16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года Архивным управлением организовано прохождение архивной практики студентами исторических факультетов вузов ЧР.</w:t>
      </w:r>
    </w:p>
    <w:p w:rsidR="00B1634A" w:rsidRDefault="00B1634A" w:rsidP="00B1634A">
      <w:pPr>
        <w:ind w:left="360"/>
        <w:jc w:val="both"/>
        <w:rPr>
          <w:sz w:val="28"/>
          <w:szCs w:val="28"/>
        </w:rPr>
      </w:pPr>
    </w:p>
    <w:p w:rsidR="00B1634A" w:rsidRPr="005F375C" w:rsidRDefault="00B1634A" w:rsidP="00B1634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04AB">
        <w:rPr>
          <w:b/>
          <w:sz w:val="28"/>
          <w:szCs w:val="28"/>
        </w:rPr>
        <w:t>3. Подготовленные материалы, справки, доклады, выс</w:t>
      </w:r>
      <w:r>
        <w:rPr>
          <w:b/>
          <w:sz w:val="28"/>
          <w:szCs w:val="28"/>
        </w:rPr>
        <w:t xml:space="preserve">тупления, заключение договоров и </w:t>
      </w:r>
      <w:r w:rsidRPr="002F04AB">
        <w:rPr>
          <w:b/>
          <w:sz w:val="28"/>
          <w:szCs w:val="28"/>
        </w:rPr>
        <w:t>их исполнение и т.п.</w:t>
      </w:r>
    </w:p>
    <w:p w:rsidR="00B1634A" w:rsidRPr="005F375C" w:rsidRDefault="00B1634A" w:rsidP="00B1634A">
      <w:pPr>
        <w:tabs>
          <w:tab w:val="left" w:pos="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0528E">
        <w:rPr>
          <w:sz w:val="28"/>
          <w:szCs w:val="28"/>
        </w:rPr>
        <w:t>Исполнены запросы:</w:t>
      </w:r>
    </w:p>
    <w:p w:rsidR="00B1634A" w:rsidRPr="00B0528E" w:rsidRDefault="00B1634A" w:rsidP="00B1634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1) социально-правового характера – </w:t>
      </w:r>
      <w:r>
        <w:rPr>
          <w:sz w:val="28"/>
          <w:szCs w:val="28"/>
        </w:rPr>
        <w:t>2267</w:t>
      </w:r>
      <w:r w:rsidRPr="00B0528E">
        <w:rPr>
          <w:sz w:val="28"/>
          <w:szCs w:val="28"/>
        </w:rPr>
        <w:t>;</w:t>
      </w:r>
    </w:p>
    <w:p w:rsidR="00B1634A" w:rsidRPr="00B0528E" w:rsidRDefault="00B1634A" w:rsidP="00B1634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из них: </w:t>
      </w:r>
      <w:r w:rsidRPr="00B0528E">
        <w:rPr>
          <w:sz w:val="28"/>
          <w:szCs w:val="28"/>
        </w:rPr>
        <w:tab/>
      </w:r>
    </w:p>
    <w:p w:rsidR="00B1634A" w:rsidRPr="00B0528E" w:rsidRDefault="00B1634A" w:rsidP="00B1634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- положительных –</w:t>
      </w:r>
      <w:r>
        <w:rPr>
          <w:sz w:val="28"/>
          <w:szCs w:val="28"/>
        </w:rPr>
        <w:t xml:space="preserve"> 232</w:t>
      </w:r>
      <w:r w:rsidRPr="00B0528E">
        <w:rPr>
          <w:sz w:val="28"/>
          <w:szCs w:val="28"/>
        </w:rPr>
        <w:t>;</w:t>
      </w:r>
    </w:p>
    <w:p w:rsidR="00B1634A" w:rsidRPr="00B0528E" w:rsidRDefault="00B1634A" w:rsidP="00B1634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- отрицательных – </w:t>
      </w:r>
      <w:r>
        <w:rPr>
          <w:sz w:val="28"/>
          <w:szCs w:val="28"/>
        </w:rPr>
        <w:t>1860</w:t>
      </w:r>
      <w:r w:rsidRPr="00B0528E">
        <w:rPr>
          <w:sz w:val="28"/>
          <w:szCs w:val="28"/>
        </w:rPr>
        <w:t>;</w:t>
      </w:r>
    </w:p>
    <w:p w:rsidR="00B1634A" w:rsidRPr="00B0528E" w:rsidRDefault="00B1634A" w:rsidP="00B1634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- переадресовано по принадлежности – </w:t>
      </w:r>
      <w:r>
        <w:rPr>
          <w:sz w:val="28"/>
          <w:szCs w:val="28"/>
        </w:rPr>
        <w:t>175</w:t>
      </w:r>
      <w:r w:rsidRPr="00B0528E">
        <w:rPr>
          <w:sz w:val="28"/>
          <w:szCs w:val="28"/>
        </w:rPr>
        <w:t>.</w:t>
      </w:r>
    </w:p>
    <w:p w:rsidR="00B1634A" w:rsidRDefault="00B1634A" w:rsidP="00B1634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>2) тематические –</w:t>
      </w:r>
      <w:r>
        <w:rPr>
          <w:sz w:val="28"/>
          <w:szCs w:val="28"/>
        </w:rPr>
        <w:t xml:space="preserve"> 110</w:t>
      </w:r>
      <w:r w:rsidRPr="00B0528E">
        <w:rPr>
          <w:sz w:val="28"/>
          <w:szCs w:val="28"/>
        </w:rPr>
        <w:t>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п</w:t>
      </w:r>
      <w:r w:rsidRPr="00B0528E">
        <w:rPr>
          <w:sz w:val="28"/>
          <w:szCs w:val="28"/>
        </w:rPr>
        <w:t>одготовлен</w:t>
      </w:r>
      <w:r>
        <w:rPr>
          <w:sz w:val="28"/>
          <w:szCs w:val="28"/>
        </w:rPr>
        <w:t>о</w:t>
      </w:r>
      <w:r w:rsidRPr="00B0528E">
        <w:rPr>
          <w:sz w:val="28"/>
          <w:szCs w:val="28"/>
        </w:rPr>
        <w:t xml:space="preserve"> </w:t>
      </w:r>
      <w:r>
        <w:rPr>
          <w:sz w:val="28"/>
          <w:szCs w:val="28"/>
        </w:rPr>
        <w:t>18 тематических выставок к знаменательным датам:</w:t>
      </w:r>
    </w:p>
    <w:p w:rsidR="00B1634A" w:rsidRDefault="00B1634A" w:rsidP="00B1634A">
      <w:pPr>
        <w:tabs>
          <w:tab w:val="left" w:pos="492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восстановления ЧИАССР: «1956-й год», «Забвению не подлежит»;</w:t>
      </w:r>
    </w:p>
    <w:p w:rsidR="00B1634A" w:rsidRDefault="00B1634A" w:rsidP="00B1634A">
      <w:pPr>
        <w:tabs>
          <w:tab w:val="left" w:pos="492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защитника Отечества: «Защитники Отечества»;</w:t>
      </w:r>
    </w:p>
    <w:p w:rsidR="00B1634A" w:rsidRDefault="00B1634A" w:rsidP="00B1634A">
      <w:pPr>
        <w:tabs>
          <w:tab w:val="left" w:pos="492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 международному женскому дню 8 марта: «С днем весны!»;</w:t>
      </w:r>
    </w:p>
    <w:p w:rsidR="00B1634A" w:rsidRDefault="00B1634A" w:rsidP="00B1634A">
      <w:pPr>
        <w:tabs>
          <w:tab w:val="left" w:pos="492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 10-й годовщине со дня проведения референдума в ЧР и принятия Конституции ЧР: «Народ сделал свой выбор»;</w:t>
      </w:r>
    </w:p>
    <w:p w:rsidR="00B1634A" w:rsidRDefault="00B1634A" w:rsidP="00B1634A">
      <w:pPr>
        <w:tabs>
          <w:tab w:val="left" w:pos="492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Мира в ЧР: «С днем Мира, Чечня!»;</w:t>
      </w:r>
    </w:p>
    <w:p w:rsidR="00B1634A" w:rsidRDefault="00B1634A" w:rsidP="00B1634A">
      <w:pPr>
        <w:tabs>
          <w:tab w:val="left" w:pos="492"/>
          <w:tab w:val="left" w:pos="720"/>
          <w:tab w:val="left" w:pos="792"/>
          <w:tab w:val="left" w:pos="170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 дню чеченского языка: «Нохчийн мотт – къоман хазна»;</w:t>
      </w:r>
    </w:p>
    <w:p w:rsidR="00B1634A" w:rsidRDefault="00B1634A" w:rsidP="00B1634A">
      <w:pPr>
        <w:tabs>
          <w:tab w:val="left" w:pos="492"/>
          <w:tab w:val="left" w:pos="720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1 мая: «1 мая – день Весны и Труда!»;</w:t>
      </w:r>
    </w:p>
    <w:p w:rsidR="00B1634A" w:rsidRDefault="00B1634A" w:rsidP="00B1634A">
      <w:pPr>
        <w:tabs>
          <w:tab w:val="left" w:pos="492"/>
          <w:tab w:val="left" w:pos="720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памяти и скорби народов Чеченской Республики: «Забвению не подлежит»;</w:t>
      </w:r>
    </w:p>
    <w:p w:rsidR="00B1634A" w:rsidRDefault="00B1634A" w:rsidP="00B1634A">
      <w:pPr>
        <w:tabs>
          <w:tab w:val="left" w:pos="492"/>
          <w:tab w:val="left" w:pos="720"/>
          <w:tab w:val="left" w:pos="792"/>
          <w:tab w:val="left" w:pos="170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ко дню Победы в Великой Отечественной войне 1941-1945 гг.: «Солдаты Победы»;</w:t>
      </w:r>
    </w:p>
    <w:p w:rsidR="00B1634A" w:rsidRDefault="00B1634A" w:rsidP="00B1634A">
      <w:pPr>
        <w:tabs>
          <w:tab w:val="left" w:pos="492"/>
          <w:tab w:val="left" w:pos="720"/>
          <w:tab w:val="left" w:pos="792"/>
          <w:tab w:val="left" w:pos="17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России;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начала Священного месяца Рамадан;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рождения первого Президента Чеченской Республики – Героя России А-Х. Кадырова;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чеченской женщины;</w:t>
      </w:r>
    </w:p>
    <w:p w:rsidR="00B1634A" w:rsidRDefault="00B1634A" w:rsidP="00B1634A">
      <w:pPr>
        <w:tabs>
          <w:tab w:val="left" w:pos="0"/>
          <w:tab w:val="left" w:pos="7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 дню города Грозный: «Любимый город»;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 100-летию знаменитого чеченского писателя и поэта Нурдина Музаева: «Поэт, писатель, драматург, ученый»;</w:t>
      </w:r>
    </w:p>
    <w:p w:rsidR="00B1634A" w:rsidRDefault="00B1634A" w:rsidP="00B1634A">
      <w:pPr>
        <w:tabs>
          <w:tab w:val="left" w:pos="0"/>
          <w:tab w:val="left" w:pos="7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 Дню народного единства: «Мы вместе, мы в единстве!»;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Конституции РФ: «Конституция Российской Федерации: 20 лет».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Также подготовлено 9 радиопередач на ГТРК «Вайнах»: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восстановления ЧИАССР;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 8 марта;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 10-й годовщине со дня проведения референдума в ЧР и принятия Конституции ЧР;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свободы печати;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 участнике ВОВ Я.И. Идилове;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 радиоканале «Зори Кавказа» об участниках ВОВ – выходцах из Чеченской Республики;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России;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начала Великой Отечественной войны 1941-1945 гг. 22 июня: «Чеченцы в боях за Брестскую крепость»;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 дню рождения А-Х. Кадырова на ГТРК «Вайнах».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Также подготовлены документы для телепередачи об истории чеченского театра для телеканала «Даймохк».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left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управления в течение года проведены  многочисленные теле- и радиовыступления (в т.ч. и на федеральных телеканалах) о работе Архивного управления Правительства Чеченской Республики, а также по  истории Чеченской Республики, культуре и традициях чеченского народа, исторических, политических деятелях и выдающихся личностях ЧР; публикации в т.ч. в периодической печати и т.п.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сотрудниками управления принято участие в следующих праздничных мероприятиях:</w:t>
      </w:r>
    </w:p>
    <w:p w:rsidR="00B1634A" w:rsidRDefault="00B1634A" w:rsidP="00B1634A">
      <w:pPr>
        <w:tabs>
          <w:tab w:val="left" w:pos="720"/>
        </w:tabs>
        <w:ind w:left="720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 xml:space="preserve">- в </w:t>
      </w:r>
      <w:r>
        <w:rPr>
          <w:color w:val="000000"/>
          <w:sz w:val="28"/>
          <w:szCs w:val="28"/>
          <w:shd w:val="clear" w:color="auto" w:fill="FFFFFF"/>
        </w:rPr>
        <w:t>творческом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>вечере, посвященном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115-летию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bCs/>
          <w:i w:val="0"/>
          <w:iCs w:val="0"/>
          <w:color w:val="000000"/>
          <w:sz w:val="28"/>
          <w:szCs w:val="28"/>
          <w:shd w:val="clear" w:color="auto" w:fill="FFFFFF"/>
        </w:rPr>
        <w:t>Халида Ошаева, прошедшем в с. Старые-Атаги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</w:p>
    <w:p w:rsidR="00B1634A" w:rsidRDefault="00B1634A" w:rsidP="00B1634A">
      <w:pPr>
        <w:tabs>
          <w:tab w:val="left" w:pos="720"/>
        </w:tabs>
        <w:ind w:left="720"/>
        <w:jc w:val="both"/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в мероприятии, посвященном присвоению Ленинаульской школе (Республика Дагестан) звания школы им. Героя Советского Союза Ханпаши Нурадилова;</w:t>
      </w:r>
    </w:p>
    <w:p w:rsidR="00B1634A" w:rsidRDefault="00B1634A" w:rsidP="00B1634A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Первом собрании Российского военно-исторического общества региональных отделений Северо-Кавказского федерального округа и др.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юбилейном вечере, посвященном 100-летию со дня рождения Н.Д. Музаева: «Звезда мерцает в вышине», прошедшем 18 октября в городской библиотеке;</w:t>
      </w:r>
    </w:p>
    <w:p w:rsidR="00B1634A" w:rsidRDefault="00B1634A" w:rsidP="00B1634A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праздничном мероприятии, посвященном присвоению Серноводскому сельскохозяйственному колледжу имени Магомеда Имадаева</w:t>
      </w:r>
      <w:r w:rsidRPr="002E0FBF">
        <w:rPr>
          <w:sz w:val="28"/>
          <w:szCs w:val="28"/>
        </w:rPr>
        <w:t xml:space="preserve"> </w:t>
      </w:r>
      <w:r>
        <w:rPr>
          <w:sz w:val="28"/>
          <w:szCs w:val="28"/>
        </w:rPr>
        <w:t>(комиссара 255-го Чечено-Ингушского кав. полка).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архивные материалы о Шейхе Мансуре, а также г. Гудермес для выставки в Национальном музее ЧР.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Также подготовлен архивный материал о Кавказской конной («Дикой») дивизии по запросу Постоянного представительства Республики Татарстан в г. Санкт-Петербург и Ленинградской области.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выявлению и передаче архивных документов о г.Грозный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Государственному комитету архитектуры и градостроительства ЧР.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год Архивным управлением Правительства ЧР выпущены следующие издания: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«Хайбах: следствие продолжается…» (дополненное и переработанное издание), С.Д. Гаев, М.С. Хадисов, Т.Х. Чагаева (научный консультант – М.Н. Музаев) – 415 с., тираж 2 000 экз.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второй том книги «Память», посвященной участникам Великой Отечественной войны 1941-1945 гг., призванным из бывшей ЧИАССР – 701 с., тираж 2 000 экз.;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первый номер периодического историко-документального бюллетеня «Архивный вестник» - 166 с., тираж 500 экз.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подготовлен материал о книгах, изданных Архивным управлением Правительства ЧР для размещения на официальном сайте управления.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Опубликованы 14 статей специалистов управления в печатных СМИ: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В.М. Бибулатова: «Восстановленная история», «Памятка из 1938 г.» в газете «Молодежная смена»; «Депортация и бумажная реабилитация репрессированных народов» в газете «Зори ислама»; «Горские школы» в газете «Хьехархо»; «Вражеский агент» в газете «Молодежная смена»; «Награда для хранительницы памяти» в газете «Молодежная смена»; «Представленные к Герою…» в журнале «Вайнах»; «Страницы истории селения Элистанжи» в газете «Зори ислама»;</w:t>
      </w:r>
      <w:r w:rsidRPr="002376F7">
        <w:rPr>
          <w:sz w:val="28"/>
          <w:szCs w:val="28"/>
        </w:rPr>
        <w:t xml:space="preserve"> </w:t>
      </w:r>
      <w:r>
        <w:rPr>
          <w:sz w:val="28"/>
          <w:szCs w:val="28"/>
        </w:rPr>
        <w:t>«Гордость и бесценное состояние» в газете «Вести республики»; «Эллах-Молла гуттар а лаьттар ву атаг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ойн дегнаш чохь», «Новоатагинской мечети – 100 лет» в газете «Зори Ислама»;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А.С. Абубакаровой: «Патриот чеченского народа» (об Атиеве С-А. – члене оргкомитета по восстановлению ЧИАССР) в газете «Молодежная смена»; «День Победы приближали как могли…» в журнале «Вайнах»;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Р.Б. Батаевой: «Документы заговорили» в газете «Вести республики».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подбору архивных документов для публикаций в газете «Даймохк» об обращении добровольцев Ачхой-Мартановского района в июне 1941 г.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над архивными материалами для последующих изданий книг, сборников документов, публикаций в периодических печатных изданиях и т.п.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подготовке календаря памятных дат.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Продолжена работа над пополнением тематических папок: «Ахмат-Хаджи Кадыров», «Великая Отечественная война 1941-1945 гг.», «Ученые Чечни»,</w:t>
      </w:r>
      <w:r w:rsidRPr="009F63FD">
        <w:rPr>
          <w:sz w:val="28"/>
          <w:szCs w:val="28"/>
        </w:rPr>
        <w:t xml:space="preserve"> </w:t>
      </w:r>
      <w:r>
        <w:rPr>
          <w:sz w:val="28"/>
          <w:szCs w:val="28"/>
        </w:rPr>
        <w:t>«Знаменитые женщины Чечни», «Спорт», «Искусство» и др.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редактированию и внесению дополнений в первый том книги </w:t>
      </w:r>
      <w:r w:rsidRPr="003E0FCA">
        <w:rPr>
          <w:sz w:val="28"/>
          <w:szCs w:val="28"/>
        </w:rPr>
        <w:t>«Память», посвященной участникам Великой О</w:t>
      </w:r>
      <w:r>
        <w:rPr>
          <w:sz w:val="28"/>
          <w:szCs w:val="28"/>
        </w:rPr>
        <w:t>течественной войны 1941-1945 гг., призванным из бывшей ЧИАССР., а также сбору информации для третьего тома.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сбору фотографий для выпуска фотоальбома об участниках ВОВ 1941-1945 гг.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 набор в печатный вид текста по наградным листам участников ВОВ, полученным из Центрального архива Министерства обороны РФ, для издания книги (рабочее название: «Солдатский подвиг») с описанием подвигов наших земляков в ВОВ 1941-1945 гг.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редактированию переведенного в печатный вид текста диссертации А.Б. Закс «Ташев-Хаджи – наиб Шамиля» для последующего издания книги.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выявлению информационного материала и наполнению сайта </w:t>
      </w:r>
      <w:hyperlink r:id="rId5" w:history="1">
        <w:r w:rsidRPr="006B1898">
          <w:rPr>
            <w:rStyle w:val="a3"/>
            <w:sz w:val="28"/>
            <w:szCs w:val="28"/>
            <w:lang w:val="en-US"/>
          </w:rPr>
          <w:t>www</w:t>
        </w:r>
        <w:r w:rsidRPr="0098702C">
          <w:rPr>
            <w:rStyle w:val="a3"/>
            <w:sz w:val="28"/>
            <w:szCs w:val="28"/>
          </w:rPr>
          <w:t>.</w:t>
        </w:r>
        <w:r w:rsidRPr="006B1898">
          <w:rPr>
            <w:rStyle w:val="a3"/>
            <w:sz w:val="28"/>
            <w:szCs w:val="28"/>
            <w:lang w:val="en-US"/>
          </w:rPr>
          <w:t>vov</w:t>
        </w:r>
        <w:r w:rsidRPr="0098702C">
          <w:rPr>
            <w:rStyle w:val="a3"/>
            <w:sz w:val="28"/>
            <w:szCs w:val="28"/>
          </w:rPr>
          <w:t>-</w:t>
        </w:r>
        <w:r w:rsidRPr="006B1898">
          <w:rPr>
            <w:rStyle w:val="a3"/>
            <w:sz w:val="28"/>
            <w:szCs w:val="28"/>
            <w:lang w:val="en-US"/>
          </w:rPr>
          <w:t>chr</w:t>
        </w:r>
        <w:r w:rsidRPr="0098702C">
          <w:rPr>
            <w:rStyle w:val="a3"/>
            <w:sz w:val="28"/>
            <w:szCs w:val="28"/>
          </w:rPr>
          <w:t>.</w:t>
        </w:r>
        <w:r w:rsidRPr="006B1898">
          <w:rPr>
            <w:rStyle w:val="a3"/>
            <w:sz w:val="28"/>
            <w:szCs w:val="28"/>
            <w:lang w:val="en-US"/>
          </w:rPr>
          <w:t>ru</w:t>
        </w:r>
      </w:hyperlink>
      <w:r w:rsidRPr="0098702C">
        <w:rPr>
          <w:sz w:val="28"/>
          <w:szCs w:val="28"/>
        </w:rPr>
        <w:t xml:space="preserve"> </w:t>
      </w:r>
      <w:r>
        <w:rPr>
          <w:sz w:val="28"/>
          <w:szCs w:val="28"/>
        </w:rPr>
        <w:t>«Ветераны Великой Отечественной войны» об участниках ВОВ 1941-1945 гг. из бывшей ЧИАССР.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наполнению сайта </w:t>
      </w:r>
      <w:hyperlink r:id="rId6" w:history="1">
        <w:r w:rsidRPr="006045C7">
          <w:rPr>
            <w:rStyle w:val="a3"/>
            <w:sz w:val="28"/>
            <w:szCs w:val="28"/>
            <w:lang w:val="en-US"/>
          </w:rPr>
          <w:t>www</w:t>
        </w:r>
        <w:r w:rsidRPr="006045C7">
          <w:rPr>
            <w:rStyle w:val="a3"/>
            <w:sz w:val="28"/>
            <w:szCs w:val="28"/>
          </w:rPr>
          <w:t>.</w:t>
        </w:r>
        <w:r w:rsidRPr="006045C7">
          <w:rPr>
            <w:rStyle w:val="a3"/>
            <w:sz w:val="28"/>
            <w:szCs w:val="28"/>
            <w:lang w:val="en-US"/>
          </w:rPr>
          <w:t>deport</w:t>
        </w:r>
        <w:r w:rsidRPr="006045C7">
          <w:rPr>
            <w:rStyle w:val="a3"/>
            <w:sz w:val="28"/>
            <w:szCs w:val="28"/>
          </w:rPr>
          <w:t>-</w:t>
        </w:r>
        <w:r w:rsidRPr="006045C7">
          <w:rPr>
            <w:rStyle w:val="a3"/>
            <w:sz w:val="28"/>
            <w:szCs w:val="28"/>
            <w:lang w:val="en-US"/>
          </w:rPr>
          <w:t>chr</w:t>
        </w:r>
        <w:r w:rsidRPr="006045C7">
          <w:rPr>
            <w:rStyle w:val="a3"/>
            <w:sz w:val="28"/>
            <w:szCs w:val="28"/>
          </w:rPr>
          <w:t>.</w:t>
        </w:r>
        <w:r w:rsidRPr="006045C7">
          <w:rPr>
            <w:rStyle w:val="a3"/>
            <w:sz w:val="28"/>
            <w:szCs w:val="28"/>
            <w:lang w:val="en-US"/>
          </w:rPr>
          <w:t>ru</w:t>
        </w:r>
      </w:hyperlink>
      <w:r w:rsidRPr="006E3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«Забвению не подлежит. 1944-1957», посвященного</w:t>
      </w:r>
      <w:r w:rsidRPr="00FB482C">
        <w:rPr>
          <w:sz w:val="28"/>
          <w:szCs w:val="28"/>
        </w:rPr>
        <w:t xml:space="preserve"> </w:t>
      </w:r>
      <w:r>
        <w:rPr>
          <w:sz w:val="28"/>
          <w:szCs w:val="28"/>
        </w:rPr>
        <w:t>депортации чеченского народа 23 февраля 1944 года.</w:t>
      </w:r>
    </w:p>
    <w:p w:rsidR="00B1634A" w:rsidRDefault="00B1634A" w:rsidP="00B1634A">
      <w:pPr>
        <w:numPr>
          <w:ilvl w:val="0"/>
          <w:numId w:val="2"/>
        </w:numPr>
        <w:tabs>
          <w:tab w:val="left" w:pos="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продолжена работа по сбору документов и материалов для создания фонда репрессированных в 20-40 годы </w:t>
      </w:r>
      <w:r>
        <w:rPr>
          <w:sz w:val="28"/>
          <w:szCs w:val="28"/>
          <w:lang w:val="en-US"/>
        </w:rPr>
        <w:t>XX</w:t>
      </w:r>
      <w:r w:rsidRPr="00D8579E">
        <w:rPr>
          <w:sz w:val="28"/>
          <w:szCs w:val="28"/>
        </w:rPr>
        <w:t xml:space="preserve"> </w:t>
      </w:r>
      <w:r>
        <w:rPr>
          <w:sz w:val="28"/>
          <w:szCs w:val="28"/>
        </w:rPr>
        <w:t>в. жителей Чечни.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участие в заседании рабочей группы по подготовке к проведению республиканского семинара-совещания для органов местного самоуправления ЧР. (Подготовлен доклад и раздаточный материал (60 дисков) с методическими рекомендациями по организации работы архивов муниципальных образований ЧР для руководства в их работе).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 w:rsidRPr="005F375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2013 г. подготовлены отчеты для Федерального архивного агентства:</w:t>
      </w:r>
    </w:p>
    <w:p w:rsidR="00B1634A" w:rsidRDefault="00B1634A" w:rsidP="00B1634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«Показатели основных результатов деятельности» Архивного управления Правительства ЧР и архивов муниципальных образований ЧР за 2012 г.;</w:t>
      </w:r>
    </w:p>
    <w:p w:rsidR="00B1634A" w:rsidRDefault="00B1634A" w:rsidP="00B1634A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«Сведения о сети органов управления архивным делом и архивных учреждений» Чеченской Республики на 01.01.2013 г.;</w:t>
      </w:r>
    </w:p>
    <w:p w:rsidR="00B1634A" w:rsidRDefault="00B1634A" w:rsidP="00B1634A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«О численности, составе и движении работников архивных органов и учреждений Чеченской Республики» за 2012 г.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подготовлен отчет «Показатели состояния и развития архивного дела» в Чеченской Республике в 2012 г. для базового органа управления архивным делом в Северо-Кавказского федерального округа. 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Сотрудниками управления принято участие в совместном заседании научно-методических Советов архивных учреждений СКФО и ЮФО в г.Астрахань.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Шестью сотрудниками управления получено второе высшее профессиональное образование в Российском государственном гуманитарном университете (г. Москва) по специальности: «Историко-архивоведение». (Защита дипломных работ прошла 28 мая с.г.).</w:t>
      </w:r>
    </w:p>
    <w:p w:rsidR="00B1634A" w:rsidRDefault="00B1634A" w:rsidP="00B1634A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Двумя сотрудниками пройдено краткосрочное повышение квалификации в ИОЦ «Северная столица» (г. Санкт-Петербург) по направлению: «Переход на контрактную систему».</w:t>
      </w:r>
    </w:p>
    <w:p w:rsidR="00B1634A" w:rsidRDefault="00B1634A" w:rsidP="00B1634A">
      <w:pPr>
        <w:ind w:left="360"/>
        <w:jc w:val="both"/>
        <w:rPr>
          <w:sz w:val="28"/>
          <w:szCs w:val="28"/>
        </w:rPr>
      </w:pPr>
    </w:p>
    <w:p w:rsidR="00B1634A" w:rsidRDefault="00B1634A" w:rsidP="00B16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290E">
        <w:rPr>
          <w:b/>
          <w:sz w:val="28"/>
          <w:szCs w:val="28"/>
        </w:rPr>
        <w:t>4. Проблемы Архивного управления Правительства Чеченской Республики</w:t>
      </w:r>
      <w:r>
        <w:rPr>
          <w:b/>
          <w:sz w:val="28"/>
          <w:szCs w:val="28"/>
        </w:rPr>
        <w:t xml:space="preserve"> и пути их решения</w:t>
      </w:r>
      <w:r w:rsidRPr="0029290E">
        <w:rPr>
          <w:b/>
          <w:sz w:val="28"/>
          <w:szCs w:val="28"/>
        </w:rPr>
        <w:t>.</w:t>
      </w:r>
    </w:p>
    <w:p w:rsidR="00B1634A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главной и основной проблемой продолжает оставаться вопрос строительства зданий Архивного управления и Национального архива Чеченской Республики. </w:t>
      </w:r>
    </w:p>
    <w:p w:rsidR="00B1634A" w:rsidRDefault="00B1634A" w:rsidP="00B16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вопрос рассматривается Правительством Чеченской Республики.</w:t>
      </w:r>
    </w:p>
    <w:p w:rsidR="00BD3FAF" w:rsidRDefault="00BD3FAF"/>
    <w:sectPr w:rsidR="00BD3FAF" w:rsidSect="00FD7026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C"/>
    <w:multiLevelType w:val="hybridMultilevel"/>
    <w:tmpl w:val="F0FCAE52"/>
    <w:lvl w:ilvl="0" w:tplc="1CAEB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E578A"/>
    <w:multiLevelType w:val="hybridMultilevel"/>
    <w:tmpl w:val="BFE2C1A2"/>
    <w:lvl w:ilvl="0" w:tplc="D7404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34A"/>
    <w:rsid w:val="000939ED"/>
    <w:rsid w:val="000C2E55"/>
    <w:rsid w:val="00133886"/>
    <w:rsid w:val="002B71D8"/>
    <w:rsid w:val="002D5607"/>
    <w:rsid w:val="004220BB"/>
    <w:rsid w:val="004B1EEC"/>
    <w:rsid w:val="00521A2B"/>
    <w:rsid w:val="006D48E4"/>
    <w:rsid w:val="008261C3"/>
    <w:rsid w:val="00972B63"/>
    <w:rsid w:val="009E1A3A"/>
    <w:rsid w:val="00AB628B"/>
    <w:rsid w:val="00B1634A"/>
    <w:rsid w:val="00B504FE"/>
    <w:rsid w:val="00BD3FAF"/>
    <w:rsid w:val="00D507CE"/>
    <w:rsid w:val="00DB04E8"/>
    <w:rsid w:val="00DB7984"/>
    <w:rsid w:val="00ED33FF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4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3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34A"/>
  </w:style>
  <w:style w:type="character" w:styleId="a4">
    <w:name w:val="Emphasis"/>
    <w:basedOn w:val="a0"/>
    <w:qFormat/>
    <w:rsid w:val="00B16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rt-chr.ru" TargetMode="External"/><Relationship Id="rId5" Type="http://schemas.openxmlformats.org/officeDocument/2006/relationships/hyperlink" Target="http://www.vov-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3680</Words>
  <Characters>20979</Characters>
  <Application>Microsoft Office Word</Application>
  <DocSecurity>0</DocSecurity>
  <Lines>174</Lines>
  <Paragraphs>49</Paragraphs>
  <ScaleCrop>false</ScaleCrop>
  <Company>Microsoft</Company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3</cp:revision>
  <dcterms:created xsi:type="dcterms:W3CDTF">2015-11-02T08:16:00Z</dcterms:created>
  <dcterms:modified xsi:type="dcterms:W3CDTF">2015-11-02T08:18:00Z</dcterms:modified>
</cp:coreProperties>
</file>